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78C8E" w14:textId="1B8F6179" w:rsidR="000B452B" w:rsidRPr="007D008A" w:rsidRDefault="006847FE">
      <w:pPr>
        <w:pStyle w:val="Standard"/>
        <w:jc w:val="center"/>
        <w:rPr>
          <w:rFonts w:ascii="Arial" w:hAnsi="Arial" w:cs="Arial"/>
        </w:rPr>
      </w:pPr>
      <w:r w:rsidRPr="007D008A">
        <w:rPr>
          <w:rFonts w:ascii="Arial" w:hAnsi="Arial" w:cs="Arial"/>
          <w:noProof/>
        </w:rPr>
        <w:drawing>
          <wp:inline distT="0" distB="0" distL="0" distR="0" wp14:anchorId="45651295" wp14:editId="669B31FA">
            <wp:extent cx="3895560" cy="2781360"/>
            <wp:effectExtent l="0" t="0" r="334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895560" cy="2781360"/>
                    </a:xfrm>
                    <a:prstGeom prst="rect">
                      <a:avLst/>
                    </a:prstGeom>
                    <a:ln>
                      <a:noFill/>
                      <a:prstDash/>
                    </a:ln>
                  </pic:spPr>
                </pic:pic>
              </a:graphicData>
            </a:graphic>
          </wp:inline>
        </w:drawing>
      </w:r>
    </w:p>
    <w:p w14:paraId="6D57E2C0" w14:textId="77777777" w:rsidR="000B452B" w:rsidRPr="007D008A" w:rsidRDefault="000B452B">
      <w:pPr>
        <w:pStyle w:val="Standard"/>
        <w:jc w:val="center"/>
        <w:rPr>
          <w:rFonts w:ascii="Arial" w:hAnsi="Arial" w:cs="Arial"/>
          <w:b/>
          <w:sz w:val="32"/>
          <w:szCs w:val="32"/>
        </w:rPr>
      </w:pPr>
    </w:p>
    <w:p w14:paraId="5FA2BE4F" w14:textId="77777777" w:rsidR="000B452B" w:rsidRPr="007D008A" w:rsidRDefault="006847FE">
      <w:pPr>
        <w:pStyle w:val="Standard"/>
        <w:jc w:val="center"/>
        <w:rPr>
          <w:rFonts w:ascii="Arial" w:hAnsi="Arial" w:cs="Arial"/>
        </w:rPr>
      </w:pPr>
      <w:r w:rsidRPr="007D008A">
        <w:rPr>
          <w:rFonts w:ascii="Arial" w:hAnsi="Arial" w:cs="Arial"/>
          <w:b/>
          <w:sz w:val="36"/>
          <w:szCs w:val="36"/>
        </w:rPr>
        <w:t>Food and Nutrition Policy</w:t>
      </w:r>
    </w:p>
    <w:p w14:paraId="016BBF89" w14:textId="77777777" w:rsidR="000B452B" w:rsidRPr="007D008A" w:rsidRDefault="000B452B">
      <w:pPr>
        <w:pStyle w:val="Standard"/>
        <w:jc w:val="center"/>
        <w:rPr>
          <w:rFonts w:ascii="Arial" w:hAnsi="Arial" w:cs="Arial"/>
          <w:b/>
          <w:sz w:val="32"/>
          <w:szCs w:val="32"/>
        </w:rPr>
      </w:pPr>
    </w:p>
    <w:p w14:paraId="1D9F8E4A" w14:textId="77777777" w:rsidR="000B452B" w:rsidRPr="007D008A" w:rsidRDefault="000B452B">
      <w:pPr>
        <w:pStyle w:val="Standard"/>
        <w:jc w:val="center"/>
        <w:rPr>
          <w:rFonts w:ascii="Arial" w:hAnsi="Arial" w:cs="Arial"/>
          <w:b/>
          <w:sz w:val="32"/>
          <w:szCs w:val="32"/>
        </w:rPr>
      </w:pPr>
    </w:p>
    <w:tbl>
      <w:tblPr>
        <w:tblStyle w:val="TableGrid"/>
        <w:tblW w:w="0" w:type="auto"/>
        <w:tblLook w:val="04A0" w:firstRow="1" w:lastRow="0" w:firstColumn="1" w:lastColumn="0" w:noHBand="0" w:noVBand="1"/>
      </w:tblPr>
      <w:tblGrid>
        <w:gridCol w:w="2547"/>
        <w:gridCol w:w="2438"/>
        <w:gridCol w:w="4025"/>
      </w:tblGrid>
      <w:tr w:rsidR="006C012F" w14:paraId="08E6E8D0" w14:textId="77777777" w:rsidTr="00CF7CBF">
        <w:tc>
          <w:tcPr>
            <w:tcW w:w="2547" w:type="dxa"/>
          </w:tcPr>
          <w:p w14:paraId="2FCAF851" w14:textId="77777777" w:rsidR="006C012F" w:rsidRDefault="006C012F" w:rsidP="00CF7CBF">
            <w:pPr>
              <w:rPr>
                <w:rFonts w:ascii="Arial" w:eastAsia="Calibri" w:hAnsi="Arial" w:cs="Calibri"/>
                <w:b/>
                <w:bCs/>
                <w:szCs w:val="28"/>
              </w:rPr>
            </w:pPr>
          </w:p>
        </w:tc>
        <w:tc>
          <w:tcPr>
            <w:tcW w:w="2438" w:type="dxa"/>
          </w:tcPr>
          <w:p w14:paraId="18A51019" w14:textId="77777777" w:rsidR="006C012F" w:rsidRDefault="006C012F" w:rsidP="00CF7CBF">
            <w:pPr>
              <w:rPr>
                <w:rFonts w:ascii="Arial" w:eastAsia="Calibri" w:hAnsi="Arial" w:cs="Calibri"/>
                <w:b/>
                <w:bCs/>
                <w:szCs w:val="28"/>
              </w:rPr>
            </w:pPr>
            <w:r>
              <w:rPr>
                <w:rFonts w:ascii="Arial" w:eastAsia="Calibri" w:hAnsi="Arial" w:cs="Calibri"/>
                <w:b/>
                <w:bCs/>
                <w:szCs w:val="28"/>
              </w:rPr>
              <w:t>Date</w:t>
            </w:r>
          </w:p>
        </w:tc>
        <w:tc>
          <w:tcPr>
            <w:tcW w:w="4025" w:type="dxa"/>
          </w:tcPr>
          <w:p w14:paraId="0F674C4D" w14:textId="77777777" w:rsidR="006C012F" w:rsidRDefault="006C012F" w:rsidP="00CF7CBF">
            <w:pPr>
              <w:rPr>
                <w:rFonts w:ascii="Arial" w:eastAsia="Calibri" w:hAnsi="Arial" w:cs="Calibri"/>
                <w:b/>
                <w:bCs/>
                <w:szCs w:val="28"/>
              </w:rPr>
            </w:pPr>
            <w:r>
              <w:rPr>
                <w:rFonts w:ascii="Arial" w:eastAsia="Calibri" w:hAnsi="Arial" w:cs="Calibri"/>
                <w:b/>
                <w:bCs/>
                <w:szCs w:val="28"/>
              </w:rPr>
              <w:t>Name &amp; Position</w:t>
            </w:r>
          </w:p>
        </w:tc>
      </w:tr>
      <w:tr w:rsidR="006C012F" w14:paraId="44F5913B" w14:textId="77777777" w:rsidTr="00CF7CBF">
        <w:tc>
          <w:tcPr>
            <w:tcW w:w="2547" w:type="dxa"/>
          </w:tcPr>
          <w:p w14:paraId="1D7E27F1" w14:textId="77777777" w:rsidR="006C012F" w:rsidRDefault="006C012F" w:rsidP="00CF7CBF">
            <w:pPr>
              <w:rPr>
                <w:rFonts w:ascii="Arial" w:eastAsia="Calibri" w:hAnsi="Arial" w:cs="Calibri"/>
                <w:b/>
                <w:bCs/>
                <w:szCs w:val="28"/>
              </w:rPr>
            </w:pPr>
            <w:r>
              <w:rPr>
                <w:rFonts w:ascii="Arial" w:eastAsia="Calibri" w:hAnsi="Arial" w:cs="Calibri"/>
                <w:b/>
                <w:bCs/>
                <w:szCs w:val="28"/>
              </w:rPr>
              <w:t>Created</w:t>
            </w:r>
          </w:p>
        </w:tc>
        <w:tc>
          <w:tcPr>
            <w:tcW w:w="2438" w:type="dxa"/>
          </w:tcPr>
          <w:p w14:paraId="0BCEFAC2" w14:textId="77777777" w:rsidR="006C012F" w:rsidRPr="00F14DB3" w:rsidRDefault="006C012F" w:rsidP="00CF7CBF">
            <w:pPr>
              <w:rPr>
                <w:rFonts w:ascii="Arial" w:eastAsia="Calibri" w:hAnsi="Arial" w:cs="Calibri"/>
                <w:bCs/>
                <w:szCs w:val="28"/>
              </w:rPr>
            </w:pPr>
            <w:r>
              <w:rPr>
                <w:rFonts w:ascii="Arial" w:eastAsia="Calibri" w:hAnsi="Arial" w:cs="Calibri"/>
                <w:bCs/>
                <w:szCs w:val="28"/>
              </w:rPr>
              <w:t>Jan 2017</w:t>
            </w:r>
          </w:p>
        </w:tc>
        <w:tc>
          <w:tcPr>
            <w:tcW w:w="4025" w:type="dxa"/>
          </w:tcPr>
          <w:p w14:paraId="1E768C6A" w14:textId="77777777" w:rsidR="006C012F" w:rsidRPr="00F14DB3" w:rsidRDefault="006C012F" w:rsidP="00CF7CBF">
            <w:pPr>
              <w:rPr>
                <w:rFonts w:ascii="Arial" w:eastAsia="Calibri" w:hAnsi="Arial" w:cs="Calibri"/>
                <w:bCs/>
                <w:szCs w:val="28"/>
              </w:rPr>
            </w:pPr>
            <w:r>
              <w:rPr>
                <w:rFonts w:ascii="Arial" w:eastAsia="Calibri" w:hAnsi="Arial" w:cs="Calibri"/>
                <w:bCs/>
                <w:szCs w:val="28"/>
              </w:rPr>
              <w:t>Jo Andrews</w:t>
            </w:r>
            <w:r w:rsidRPr="00F14DB3">
              <w:rPr>
                <w:rFonts w:ascii="Arial" w:eastAsia="Calibri" w:hAnsi="Arial" w:cs="Calibri"/>
                <w:bCs/>
                <w:szCs w:val="28"/>
              </w:rPr>
              <w:t>, Manager/director</w:t>
            </w:r>
          </w:p>
        </w:tc>
      </w:tr>
      <w:tr w:rsidR="006C012F" w14:paraId="5711924D" w14:textId="77777777" w:rsidTr="00CF7CBF">
        <w:tc>
          <w:tcPr>
            <w:tcW w:w="2547" w:type="dxa"/>
          </w:tcPr>
          <w:p w14:paraId="1BD14C4B" w14:textId="77777777" w:rsidR="006C012F" w:rsidRDefault="006C012F" w:rsidP="00CF7CBF">
            <w:pPr>
              <w:rPr>
                <w:rFonts w:ascii="Arial" w:eastAsia="Calibri" w:hAnsi="Arial" w:cs="Calibri"/>
                <w:b/>
                <w:bCs/>
                <w:szCs w:val="28"/>
              </w:rPr>
            </w:pPr>
            <w:r>
              <w:rPr>
                <w:rFonts w:ascii="Arial" w:eastAsia="Calibri" w:hAnsi="Arial" w:cs="Calibri"/>
                <w:b/>
                <w:bCs/>
                <w:szCs w:val="28"/>
              </w:rPr>
              <w:t>Reviewed / updated</w:t>
            </w:r>
          </w:p>
        </w:tc>
        <w:tc>
          <w:tcPr>
            <w:tcW w:w="2438" w:type="dxa"/>
          </w:tcPr>
          <w:p w14:paraId="47689424" w14:textId="77777777" w:rsidR="006C012F" w:rsidRPr="001C775C" w:rsidRDefault="006C012F" w:rsidP="00CF7CBF">
            <w:pPr>
              <w:rPr>
                <w:rFonts w:ascii="Arial" w:eastAsia="Calibri" w:hAnsi="Arial" w:cs="Calibri"/>
                <w:bCs/>
                <w:szCs w:val="28"/>
              </w:rPr>
            </w:pPr>
            <w:r w:rsidRPr="001C775C">
              <w:rPr>
                <w:rFonts w:ascii="Arial" w:eastAsia="Calibri" w:hAnsi="Arial" w:cs="Calibri"/>
                <w:bCs/>
                <w:szCs w:val="28"/>
              </w:rPr>
              <w:t>April 2018</w:t>
            </w:r>
          </w:p>
        </w:tc>
        <w:tc>
          <w:tcPr>
            <w:tcW w:w="4025" w:type="dxa"/>
          </w:tcPr>
          <w:p w14:paraId="1207FA14" w14:textId="77777777" w:rsidR="006C012F" w:rsidRDefault="006C012F" w:rsidP="00CF7CBF">
            <w:pPr>
              <w:rPr>
                <w:rFonts w:ascii="Arial" w:eastAsia="Calibri" w:hAnsi="Arial" w:cs="Calibri"/>
                <w:b/>
                <w:bCs/>
                <w:szCs w:val="28"/>
              </w:rPr>
            </w:pPr>
            <w:r>
              <w:rPr>
                <w:rFonts w:ascii="Arial" w:eastAsia="Calibri" w:hAnsi="Arial" w:cs="Calibri"/>
                <w:bCs/>
                <w:szCs w:val="28"/>
              </w:rPr>
              <w:t>Jo Andrews</w:t>
            </w:r>
            <w:r w:rsidRPr="00F14DB3">
              <w:rPr>
                <w:rFonts w:ascii="Arial" w:eastAsia="Calibri" w:hAnsi="Arial" w:cs="Calibri"/>
                <w:bCs/>
                <w:szCs w:val="28"/>
              </w:rPr>
              <w:t>, Manager/director</w:t>
            </w:r>
          </w:p>
        </w:tc>
      </w:tr>
      <w:tr w:rsidR="006C012F" w14:paraId="3882659B" w14:textId="77777777" w:rsidTr="00CF7CBF">
        <w:tc>
          <w:tcPr>
            <w:tcW w:w="2547" w:type="dxa"/>
          </w:tcPr>
          <w:p w14:paraId="58268749" w14:textId="77777777" w:rsidR="006C012F" w:rsidRDefault="006C012F" w:rsidP="00CF7CBF">
            <w:pPr>
              <w:rPr>
                <w:rFonts w:ascii="Arial" w:eastAsia="Calibri" w:hAnsi="Arial" w:cs="Calibri"/>
                <w:b/>
                <w:bCs/>
                <w:szCs w:val="28"/>
              </w:rPr>
            </w:pPr>
            <w:r>
              <w:rPr>
                <w:rFonts w:ascii="Arial" w:eastAsia="Calibri" w:hAnsi="Arial" w:cs="Calibri"/>
                <w:b/>
                <w:bCs/>
                <w:szCs w:val="28"/>
              </w:rPr>
              <w:t>Reviewed / updated</w:t>
            </w:r>
          </w:p>
        </w:tc>
        <w:tc>
          <w:tcPr>
            <w:tcW w:w="2438" w:type="dxa"/>
          </w:tcPr>
          <w:p w14:paraId="5920EA43" w14:textId="77777777" w:rsidR="006C012F" w:rsidRPr="001C775C" w:rsidRDefault="006C012F" w:rsidP="00CF7CBF">
            <w:pPr>
              <w:rPr>
                <w:rFonts w:ascii="Arial" w:eastAsia="Calibri" w:hAnsi="Arial" w:cs="Calibri"/>
                <w:bCs/>
                <w:szCs w:val="28"/>
              </w:rPr>
            </w:pPr>
            <w:r w:rsidRPr="001C775C">
              <w:rPr>
                <w:rFonts w:ascii="Arial" w:eastAsia="Calibri" w:hAnsi="Arial" w:cs="Calibri"/>
                <w:bCs/>
                <w:szCs w:val="28"/>
              </w:rPr>
              <w:t>June 2019</w:t>
            </w:r>
          </w:p>
        </w:tc>
        <w:tc>
          <w:tcPr>
            <w:tcW w:w="4025" w:type="dxa"/>
          </w:tcPr>
          <w:p w14:paraId="5EC7F803" w14:textId="77777777" w:rsidR="006C012F" w:rsidRDefault="006C012F" w:rsidP="00CF7CBF">
            <w:pPr>
              <w:rPr>
                <w:rFonts w:ascii="Arial" w:eastAsia="Calibri" w:hAnsi="Arial" w:cs="Calibri"/>
                <w:b/>
                <w:bCs/>
                <w:szCs w:val="28"/>
              </w:rPr>
            </w:pPr>
            <w:r w:rsidRPr="00F14DB3">
              <w:rPr>
                <w:rFonts w:ascii="Arial" w:eastAsia="Calibri" w:hAnsi="Arial" w:cs="Calibri"/>
                <w:bCs/>
                <w:szCs w:val="28"/>
              </w:rPr>
              <w:t>Alice Warren, Manager/director</w:t>
            </w:r>
          </w:p>
        </w:tc>
      </w:tr>
      <w:tr w:rsidR="006C012F" w14:paraId="59D1C910" w14:textId="77777777" w:rsidTr="00CF7CBF">
        <w:tc>
          <w:tcPr>
            <w:tcW w:w="2547" w:type="dxa"/>
          </w:tcPr>
          <w:p w14:paraId="7D80AEF7" w14:textId="77777777" w:rsidR="006C012F" w:rsidRDefault="006C012F" w:rsidP="00CF7CBF">
            <w:pPr>
              <w:rPr>
                <w:rFonts w:ascii="Arial" w:eastAsia="Calibri" w:hAnsi="Arial" w:cs="Calibri"/>
                <w:b/>
                <w:bCs/>
                <w:szCs w:val="28"/>
              </w:rPr>
            </w:pPr>
            <w:r>
              <w:rPr>
                <w:rFonts w:ascii="Arial" w:eastAsia="Calibri" w:hAnsi="Arial" w:cs="Calibri"/>
                <w:b/>
                <w:bCs/>
                <w:szCs w:val="28"/>
              </w:rPr>
              <w:t>Reviewed / updated</w:t>
            </w:r>
          </w:p>
        </w:tc>
        <w:tc>
          <w:tcPr>
            <w:tcW w:w="2438" w:type="dxa"/>
          </w:tcPr>
          <w:p w14:paraId="4CC53AC2" w14:textId="3177B5B5" w:rsidR="006C012F" w:rsidRPr="001C775C" w:rsidRDefault="006C012F" w:rsidP="00CF7CBF">
            <w:pPr>
              <w:rPr>
                <w:rFonts w:ascii="Arial" w:eastAsia="Calibri" w:hAnsi="Arial" w:cs="Calibri"/>
                <w:bCs/>
                <w:szCs w:val="28"/>
              </w:rPr>
            </w:pPr>
            <w:r>
              <w:rPr>
                <w:rFonts w:ascii="Arial" w:eastAsia="Calibri" w:hAnsi="Arial" w:cs="Calibri"/>
                <w:bCs/>
                <w:szCs w:val="28"/>
              </w:rPr>
              <w:t>May</w:t>
            </w:r>
            <w:r w:rsidRPr="001C775C">
              <w:rPr>
                <w:rFonts w:ascii="Arial" w:eastAsia="Calibri" w:hAnsi="Arial" w:cs="Calibri"/>
                <w:bCs/>
                <w:szCs w:val="28"/>
              </w:rPr>
              <w:t xml:space="preserve"> 2020</w:t>
            </w:r>
          </w:p>
        </w:tc>
        <w:tc>
          <w:tcPr>
            <w:tcW w:w="4025" w:type="dxa"/>
          </w:tcPr>
          <w:p w14:paraId="456BF639" w14:textId="77777777" w:rsidR="006C012F" w:rsidRDefault="006C012F" w:rsidP="00CF7CBF">
            <w:pPr>
              <w:rPr>
                <w:rFonts w:ascii="Arial" w:eastAsia="Calibri" w:hAnsi="Arial" w:cs="Calibri"/>
                <w:b/>
                <w:bCs/>
                <w:szCs w:val="28"/>
              </w:rPr>
            </w:pPr>
            <w:r w:rsidRPr="00F14DB3">
              <w:rPr>
                <w:rFonts w:ascii="Arial" w:eastAsia="Calibri" w:hAnsi="Arial" w:cs="Calibri"/>
                <w:bCs/>
                <w:szCs w:val="28"/>
              </w:rPr>
              <w:t>Alice Warren, Manager/director</w:t>
            </w:r>
          </w:p>
        </w:tc>
      </w:tr>
      <w:tr w:rsidR="006C012F" w14:paraId="5203A819" w14:textId="77777777" w:rsidTr="00CF7CBF">
        <w:tc>
          <w:tcPr>
            <w:tcW w:w="2547" w:type="dxa"/>
          </w:tcPr>
          <w:p w14:paraId="601B5B47" w14:textId="77777777" w:rsidR="006C012F" w:rsidRDefault="006C012F" w:rsidP="00CF7CBF">
            <w:pPr>
              <w:rPr>
                <w:rFonts w:ascii="Arial" w:eastAsia="Calibri" w:hAnsi="Arial" w:cs="Calibri"/>
                <w:b/>
                <w:bCs/>
                <w:szCs w:val="28"/>
              </w:rPr>
            </w:pPr>
            <w:r>
              <w:rPr>
                <w:rFonts w:ascii="Arial" w:eastAsia="Calibri" w:hAnsi="Arial" w:cs="Calibri"/>
                <w:b/>
                <w:bCs/>
                <w:szCs w:val="28"/>
              </w:rPr>
              <w:t>Reviewed / updated</w:t>
            </w:r>
          </w:p>
        </w:tc>
        <w:tc>
          <w:tcPr>
            <w:tcW w:w="2438" w:type="dxa"/>
          </w:tcPr>
          <w:p w14:paraId="1489A549" w14:textId="77777777" w:rsidR="006C012F" w:rsidRDefault="006C012F" w:rsidP="00CF7CBF">
            <w:pPr>
              <w:rPr>
                <w:rFonts w:ascii="Arial" w:eastAsia="Calibri" w:hAnsi="Arial" w:cs="Calibri"/>
                <w:b/>
                <w:bCs/>
                <w:szCs w:val="28"/>
              </w:rPr>
            </w:pPr>
          </w:p>
        </w:tc>
        <w:tc>
          <w:tcPr>
            <w:tcW w:w="4025" w:type="dxa"/>
          </w:tcPr>
          <w:p w14:paraId="7F96A9F9" w14:textId="77777777" w:rsidR="006C012F" w:rsidRDefault="006C012F" w:rsidP="00CF7CBF">
            <w:pPr>
              <w:rPr>
                <w:rFonts w:ascii="Arial" w:eastAsia="Calibri" w:hAnsi="Arial" w:cs="Calibri"/>
                <w:b/>
                <w:bCs/>
                <w:szCs w:val="28"/>
              </w:rPr>
            </w:pPr>
          </w:p>
        </w:tc>
      </w:tr>
      <w:tr w:rsidR="006C012F" w14:paraId="4BF8B707" w14:textId="77777777" w:rsidTr="00CF7CBF">
        <w:tc>
          <w:tcPr>
            <w:tcW w:w="2547" w:type="dxa"/>
          </w:tcPr>
          <w:p w14:paraId="71549D9F" w14:textId="77777777" w:rsidR="006C012F" w:rsidRDefault="006C012F" w:rsidP="00CF7CBF">
            <w:pPr>
              <w:rPr>
                <w:rFonts w:ascii="Arial" w:eastAsia="Calibri" w:hAnsi="Arial" w:cs="Calibri"/>
                <w:b/>
                <w:bCs/>
                <w:szCs w:val="28"/>
              </w:rPr>
            </w:pPr>
            <w:r>
              <w:rPr>
                <w:rFonts w:ascii="Arial" w:eastAsia="Calibri" w:hAnsi="Arial" w:cs="Calibri"/>
                <w:b/>
                <w:bCs/>
                <w:szCs w:val="28"/>
              </w:rPr>
              <w:t>Reviewed / updated</w:t>
            </w:r>
          </w:p>
        </w:tc>
        <w:tc>
          <w:tcPr>
            <w:tcW w:w="2438" w:type="dxa"/>
          </w:tcPr>
          <w:p w14:paraId="562FD518" w14:textId="77777777" w:rsidR="006C012F" w:rsidRDefault="006C012F" w:rsidP="00CF7CBF">
            <w:pPr>
              <w:rPr>
                <w:rFonts w:ascii="Arial" w:eastAsia="Calibri" w:hAnsi="Arial" w:cs="Calibri"/>
                <w:b/>
                <w:bCs/>
                <w:szCs w:val="28"/>
              </w:rPr>
            </w:pPr>
          </w:p>
        </w:tc>
        <w:tc>
          <w:tcPr>
            <w:tcW w:w="4025" w:type="dxa"/>
          </w:tcPr>
          <w:p w14:paraId="040EEF23" w14:textId="77777777" w:rsidR="006C012F" w:rsidRDefault="006C012F" w:rsidP="00CF7CBF">
            <w:pPr>
              <w:rPr>
                <w:rFonts w:ascii="Arial" w:eastAsia="Calibri" w:hAnsi="Arial" w:cs="Calibri"/>
                <w:b/>
                <w:bCs/>
                <w:szCs w:val="28"/>
              </w:rPr>
            </w:pPr>
          </w:p>
        </w:tc>
      </w:tr>
    </w:tbl>
    <w:p w14:paraId="43140BCA" w14:textId="77777777" w:rsidR="000B452B" w:rsidRPr="007D008A" w:rsidRDefault="000B452B">
      <w:pPr>
        <w:pStyle w:val="Standard"/>
        <w:jc w:val="center"/>
        <w:rPr>
          <w:rFonts w:ascii="Arial" w:hAnsi="Arial" w:cs="Arial"/>
          <w:b/>
          <w:sz w:val="32"/>
          <w:szCs w:val="32"/>
        </w:rPr>
      </w:pPr>
    </w:p>
    <w:p w14:paraId="731525DD" w14:textId="3E36D6B8" w:rsidR="000B452B" w:rsidRPr="006C012F" w:rsidRDefault="006C012F" w:rsidP="006C012F">
      <w:pPr>
        <w:pStyle w:val="Standard"/>
        <w:rPr>
          <w:rFonts w:ascii="Arial" w:hAnsi="Arial" w:cs="Arial"/>
          <w:b/>
        </w:rPr>
      </w:pPr>
      <w:r w:rsidRPr="006C012F">
        <w:rPr>
          <w:rFonts w:ascii="Arial" w:hAnsi="Arial" w:cs="Arial"/>
          <w:b/>
        </w:rPr>
        <w:t xml:space="preserve">This policy should be reviewed annually or light of any incident which requires a review. </w:t>
      </w:r>
    </w:p>
    <w:p w14:paraId="0D5A7531" w14:textId="77777777" w:rsidR="000B452B" w:rsidRPr="007D008A" w:rsidRDefault="000B452B">
      <w:pPr>
        <w:pStyle w:val="Standard"/>
        <w:jc w:val="center"/>
        <w:rPr>
          <w:rFonts w:ascii="Arial" w:hAnsi="Arial" w:cs="Arial"/>
          <w:b/>
          <w:sz w:val="32"/>
          <w:szCs w:val="32"/>
        </w:rPr>
      </w:pPr>
    </w:p>
    <w:p w14:paraId="27CF1CFF" w14:textId="77777777" w:rsidR="007D008A" w:rsidRPr="007D008A" w:rsidRDefault="007D008A">
      <w:pPr>
        <w:rPr>
          <w:rFonts w:ascii="Arial" w:hAnsi="Arial" w:cs="Arial"/>
          <w:b/>
          <w:sz w:val="32"/>
          <w:szCs w:val="32"/>
        </w:rPr>
      </w:pPr>
      <w:r w:rsidRPr="007D008A">
        <w:rPr>
          <w:rFonts w:ascii="Arial" w:hAnsi="Arial" w:cs="Arial"/>
          <w:b/>
          <w:sz w:val="32"/>
          <w:szCs w:val="32"/>
        </w:rPr>
        <w:br w:type="page"/>
      </w:r>
    </w:p>
    <w:p w14:paraId="26645449" w14:textId="6AD9278C" w:rsidR="00404DC3" w:rsidRPr="006C012F" w:rsidRDefault="006847FE">
      <w:pPr>
        <w:pStyle w:val="Standard"/>
        <w:rPr>
          <w:rFonts w:ascii="Arial" w:hAnsi="Arial" w:cs="Arial"/>
        </w:rPr>
      </w:pPr>
      <w:r w:rsidRPr="006C012F">
        <w:rPr>
          <w:rFonts w:ascii="Arial" w:hAnsi="Arial" w:cs="Arial"/>
        </w:rPr>
        <w:lastRenderedPageBreak/>
        <w:t>At Wee Wild Sparks we take food seriously!  Food preparation, eating together, foraging and cooking are all essential to children’s wellbeing and integral to the curriculum.</w:t>
      </w:r>
      <w:r w:rsidR="00404DC3" w:rsidRPr="006C012F">
        <w:rPr>
          <w:rFonts w:ascii="Arial" w:hAnsi="Arial" w:cs="Arial"/>
        </w:rPr>
        <w:t xml:space="preserve"> We provide both lunch and a snack every day and is free of charge to families accessing their 1140 funded hours. Families attending </w:t>
      </w:r>
      <w:proofErr w:type="spellStart"/>
      <w:r w:rsidR="00404DC3" w:rsidRPr="006C012F">
        <w:rPr>
          <w:rFonts w:ascii="Arial" w:hAnsi="Arial" w:cs="Arial"/>
        </w:rPr>
        <w:t>outwith</w:t>
      </w:r>
      <w:proofErr w:type="spellEnd"/>
      <w:r w:rsidR="00404DC3" w:rsidRPr="006C012F">
        <w:rPr>
          <w:rFonts w:ascii="Arial" w:hAnsi="Arial" w:cs="Arial"/>
        </w:rPr>
        <w:t xml:space="preserve"> their free funded hours can pay a small fee to receive the lunch, snack is provided free for all. </w:t>
      </w:r>
    </w:p>
    <w:p w14:paraId="4F07470E" w14:textId="7BE8950F" w:rsidR="00404DC3" w:rsidRPr="006C012F" w:rsidRDefault="00404DC3">
      <w:pPr>
        <w:pStyle w:val="Standard"/>
        <w:rPr>
          <w:rFonts w:ascii="Arial" w:hAnsi="Arial" w:cs="Arial"/>
        </w:rPr>
      </w:pPr>
      <w:bookmarkStart w:id="0" w:name="_GoBack"/>
      <w:bookmarkEnd w:id="0"/>
    </w:p>
    <w:p w14:paraId="4A21EAFB" w14:textId="77777777" w:rsidR="00F576F9" w:rsidRPr="006C012F" w:rsidRDefault="00F576F9" w:rsidP="00F576F9">
      <w:pPr>
        <w:pStyle w:val="Standard"/>
        <w:rPr>
          <w:rFonts w:ascii="Arial" w:hAnsi="Arial" w:cs="Arial"/>
        </w:rPr>
      </w:pPr>
      <w:r w:rsidRPr="006C012F">
        <w:rPr>
          <w:rFonts w:ascii="Arial" w:hAnsi="Arial" w:cs="Arial"/>
          <w:b/>
        </w:rPr>
        <w:t>Snacks</w:t>
      </w:r>
    </w:p>
    <w:p w14:paraId="12406B77" w14:textId="77777777" w:rsidR="00F576F9" w:rsidRPr="006C012F" w:rsidRDefault="00F576F9" w:rsidP="00F576F9">
      <w:pPr>
        <w:pStyle w:val="Standard"/>
        <w:rPr>
          <w:rFonts w:ascii="Arial" w:hAnsi="Arial" w:cs="Arial"/>
        </w:rPr>
      </w:pPr>
      <w:r w:rsidRPr="006C012F">
        <w:rPr>
          <w:rFonts w:ascii="Arial" w:hAnsi="Arial" w:cs="Arial"/>
        </w:rPr>
        <w:t>A snack of oatcakes and spreadable toppings is provided in the morning, with a warm drink of fruit/mint tea. Staff prepare and serve the snack, observing hygiene procedures for adults and children.</w:t>
      </w:r>
    </w:p>
    <w:p w14:paraId="17CDB83E" w14:textId="77777777" w:rsidR="00F576F9" w:rsidRPr="006C012F" w:rsidRDefault="00F576F9">
      <w:pPr>
        <w:pStyle w:val="Standard"/>
        <w:rPr>
          <w:rFonts w:ascii="Arial" w:hAnsi="Arial" w:cs="Arial"/>
        </w:rPr>
      </w:pPr>
    </w:p>
    <w:p w14:paraId="16B704FD" w14:textId="48FA8023" w:rsidR="00F576F9" w:rsidRPr="006C012F" w:rsidRDefault="00F576F9">
      <w:pPr>
        <w:pStyle w:val="Standard"/>
        <w:rPr>
          <w:rFonts w:ascii="Arial" w:hAnsi="Arial" w:cs="Arial"/>
          <w:b/>
        </w:rPr>
      </w:pPr>
      <w:r w:rsidRPr="006C012F">
        <w:rPr>
          <w:rFonts w:ascii="Arial" w:hAnsi="Arial" w:cs="Arial"/>
          <w:b/>
        </w:rPr>
        <w:t>Lunch</w:t>
      </w:r>
    </w:p>
    <w:p w14:paraId="7751FDE3" w14:textId="2207AF2F" w:rsidR="00F576F9" w:rsidRPr="006C012F" w:rsidRDefault="00F576F9">
      <w:pPr>
        <w:pStyle w:val="Standard"/>
        <w:rPr>
          <w:rFonts w:ascii="Arial" w:hAnsi="Arial" w:cs="Arial"/>
        </w:rPr>
      </w:pPr>
      <w:r w:rsidRPr="006C012F">
        <w:rPr>
          <w:rFonts w:ascii="Arial" w:hAnsi="Arial" w:cs="Arial"/>
        </w:rPr>
        <w:t xml:space="preserve">Lunch is </w:t>
      </w:r>
      <w:r w:rsidR="007D008A" w:rsidRPr="006C012F">
        <w:rPr>
          <w:rFonts w:ascii="Arial" w:hAnsi="Arial" w:cs="Arial"/>
        </w:rPr>
        <w:t xml:space="preserve">served </w:t>
      </w:r>
      <w:r w:rsidRPr="006C012F">
        <w:rPr>
          <w:rFonts w:ascii="Arial" w:hAnsi="Arial" w:cs="Arial"/>
        </w:rPr>
        <w:t xml:space="preserve">at 11.45am and comprises a cold </w:t>
      </w:r>
      <w:r w:rsidR="007D008A" w:rsidRPr="006C012F">
        <w:rPr>
          <w:rFonts w:ascii="Arial" w:hAnsi="Arial" w:cs="Arial"/>
        </w:rPr>
        <w:t xml:space="preserve">buffet style </w:t>
      </w:r>
      <w:r w:rsidRPr="006C012F">
        <w:rPr>
          <w:rFonts w:ascii="Arial" w:hAnsi="Arial" w:cs="Arial"/>
        </w:rPr>
        <w:t xml:space="preserve">lunch. Each meal includes a variety of different foods which reflect the government guidance on nutrition. We aim to offer a choice from each food group to meet a wide range of dietary preferences. </w:t>
      </w:r>
    </w:p>
    <w:p w14:paraId="06975CD3" w14:textId="12D9F31A" w:rsidR="00F576F9" w:rsidRPr="006C012F" w:rsidRDefault="00F576F9" w:rsidP="00F576F9">
      <w:pPr>
        <w:pStyle w:val="Standard"/>
        <w:rPr>
          <w:rFonts w:ascii="Arial" w:hAnsi="Arial" w:cs="Arial"/>
        </w:rPr>
      </w:pPr>
      <w:r w:rsidRPr="006C012F">
        <w:rPr>
          <w:rFonts w:ascii="Arial" w:hAnsi="Arial" w:cs="Arial"/>
        </w:rPr>
        <w:t>Children are encouraged to help prepare and serve food, embedding practical maths through counting of receptacles</w:t>
      </w:r>
      <w:r w:rsidR="007D008A" w:rsidRPr="006C012F">
        <w:rPr>
          <w:rFonts w:ascii="Arial" w:hAnsi="Arial" w:cs="Arial"/>
        </w:rPr>
        <w:t>, sorting and sharing different</w:t>
      </w:r>
      <w:r w:rsidRPr="006C012F">
        <w:rPr>
          <w:rFonts w:ascii="Arial" w:hAnsi="Arial" w:cs="Arial"/>
        </w:rPr>
        <w:t xml:space="preserve"> food</w:t>
      </w:r>
      <w:r w:rsidR="007D008A" w:rsidRPr="006C012F">
        <w:rPr>
          <w:rFonts w:ascii="Arial" w:hAnsi="Arial" w:cs="Arial"/>
        </w:rPr>
        <w:t xml:space="preserve">s and developing </w:t>
      </w:r>
      <w:r w:rsidRPr="006C012F">
        <w:rPr>
          <w:rFonts w:ascii="Arial" w:hAnsi="Arial" w:cs="Arial"/>
        </w:rPr>
        <w:t xml:space="preserve">fine motor skills through </w:t>
      </w:r>
      <w:r w:rsidR="007D008A" w:rsidRPr="006C012F">
        <w:rPr>
          <w:rFonts w:ascii="Arial" w:hAnsi="Arial" w:cs="Arial"/>
        </w:rPr>
        <w:t xml:space="preserve">spreading, </w:t>
      </w:r>
      <w:r w:rsidRPr="006C012F">
        <w:rPr>
          <w:rFonts w:ascii="Arial" w:hAnsi="Arial" w:cs="Arial"/>
        </w:rPr>
        <w:t xml:space="preserve">use of tongs and opening packets. </w:t>
      </w:r>
    </w:p>
    <w:p w14:paraId="2D6289E7" w14:textId="71E6213E" w:rsidR="00F576F9" w:rsidRPr="006C012F" w:rsidRDefault="00F576F9" w:rsidP="00F576F9">
      <w:pPr>
        <w:pStyle w:val="Standard"/>
        <w:rPr>
          <w:rFonts w:ascii="Arial" w:hAnsi="Arial" w:cs="Arial"/>
        </w:rPr>
      </w:pPr>
      <w:r w:rsidRPr="006C012F">
        <w:rPr>
          <w:rFonts w:ascii="Arial" w:hAnsi="Arial" w:cs="Arial"/>
        </w:rPr>
        <w:t>Adults and children eat together and the communal experience lends itself to discussion of different foods and their value to our bodies.  Children are encouraged to start with savoury food and save sweet things until last.</w:t>
      </w:r>
    </w:p>
    <w:p w14:paraId="42F99404" w14:textId="06FE3550" w:rsidR="00F576F9" w:rsidRPr="006C012F" w:rsidRDefault="00F576F9" w:rsidP="00F576F9">
      <w:pPr>
        <w:pStyle w:val="Standard"/>
        <w:rPr>
          <w:rFonts w:ascii="Arial" w:hAnsi="Arial" w:cs="Arial"/>
        </w:rPr>
      </w:pPr>
      <w:r w:rsidRPr="006C012F">
        <w:rPr>
          <w:rFonts w:ascii="Arial" w:hAnsi="Arial" w:cs="Arial"/>
        </w:rPr>
        <w:t>Food is stored and transported in accordance with EHO requirements, utensils and receptacles are cleaned off site in an EHO registered premises.</w:t>
      </w:r>
    </w:p>
    <w:p w14:paraId="759B724E" w14:textId="465128D2" w:rsidR="00AA3891" w:rsidRPr="006C012F" w:rsidRDefault="00AA3891" w:rsidP="00AA3891">
      <w:pPr>
        <w:rPr>
          <w:rFonts w:ascii="Arial" w:hAnsi="Arial" w:cs="Arial"/>
        </w:rPr>
      </w:pPr>
      <w:r w:rsidRPr="006C012F">
        <w:rPr>
          <w:rFonts w:ascii="Arial" w:hAnsi="Arial" w:cs="Arial"/>
        </w:rPr>
        <w:t xml:space="preserve">Children are actively involved in shopping each week, using our </w:t>
      </w:r>
      <w:proofErr w:type="spellStart"/>
      <w:r w:rsidRPr="006C012F">
        <w:rPr>
          <w:rFonts w:ascii="Arial" w:hAnsi="Arial" w:cs="Arial"/>
        </w:rPr>
        <w:t>i</w:t>
      </w:r>
      <w:proofErr w:type="spellEnd"/>
      <w:r w:rsidRPr="006C012F">
        <w:rPr>
          <w:rFonts w:ascii="Arial" w:hAnsi="Arial" w:cs="Arial"/>
        </w:rPr>
        <w:t>-pad and laminated visual guides to select foods they like or new things they want to try, creating further learning opportunities in</w:t>
      </w:r>
      <w:r w:rsidR="0048423D" w:rsidRPr="006C012F">
        <w:rPr>
          <w:rFonts w:ascii="Arial" w:hAnsi="Arial" w:cs="Arial"/>
        </w:rPr>
        <w:t xml:space="preserve"> numeracy </w:t>
      </w:r>
      <w:r w:rsidRPr="006C012F">
        <w:rPr>
          <w:rFonts w:ascii="Arial" w:hAnsi="Arial" w:cs="Arial"/>
        </w:rPr>
        <w:t xml:space="preserve">(budgeting, planning quantities) and IT skills.  </w:t>
      </w:r>
    </w:p>
    <w:p w14:paraId="67652324" w14:textId="155E6DE5" w:rsidR="007D008A" w:rsidRPr="006C012F" w:rsidRDefault="0048423D" w:rsidP="00AA3891">
      <w:pPr>
        <w:rPr>
          <w:rFonts w:ascii="Arial" w:hAnsi="Arial" w:cs="Arial"/>
        </w:rPr>
      </w:pPr>
      <w:r w:rsidRPr="006C012F">
        <w:rPr>
          <w:rFonts w:ascii="Arial" w:hAnsi="Arial" w:cs="Arial"/>
        </w:rPr>
        <w:t>Our lunch shopping has lots of flexibility and therefore we can accommodate most dietary preferences. However</w:t>
      </w:r>
      <w:r w:rsidR="007D008A" w:rsidRPr="006C012F">
        <w:rPr>
          <w:rFonts w:ascii="Arial" w:hAnsi="Arial" w:cs="Arial"/>
        </w:rPr>
        <w:t>,</w:t>
      </w:r>
      <w:r w:rsidRPr="006C012F">
        <w:rPr>
          <w:rFonts w:ascii="Arial" w:hAnsi="Arial" w:cs="Arial"/>
        </w:rPr>
        <w:t xml:space="preserve"> parents may choose to send something extra to top up their child’s lunch</w:t>
      </w:r>
      <w:r w:rsidR="007D008A" w:rsidRPr="006C012F">
        <w:rPr>
          <w:rFonts w:ascii="Arial" w:hAnsi="Arial" w:cs="Arial"/>
        </w:rPr>
        <w:t xml:space="preserve"> and should let us know if this is the case.  We will monitor food brought from home to ensure it is both healthy and practical to eat in the forest environment and may suggest changes if necessary. In winter parents may send a hot beverage in a flask (see below) which we encourage. </w:t>
      </w:r>
    </w:p>
    <w:p w14:paraId="2BD0CD0C" w14:textId="382F51AE" w:rsidR="0048423D" w:rsidRPr="006C012F" w:rsidRDefault="007D008A">
      <w:pPr>
        <w:pStyle w:val="Standard"/>
        <w:rPr>
          <w:rFonts w:ascii="Arial" w:hAnsi="Arial" w:cs="Arial"/>
          <w:b/>
        </w:rPr>
      </w:pPr>
      <w:r w:rsidRPr="006C012F">
        <w:rPr>
          <w:rFonts w:ascii="Arial" w:hAnsi="Arial" w:cs="Arial"/>
          <w:b/>
        </w:rPr>
        <w:br/>
      </w:r>
      <w:r w:rsidR="0048423D" w:rsidRPr="006C012F">
        <w:rPr>
          <w:rFonts w:ascii="Arial" w:hAnsi="Arial" w:cs="Arial"/>
          <w:b/>
        </w:rPr>
        <w:t>Drinks</w:t>
      </w:r>
      <w:r w:rsidRPr="006C012F">
        <w:rPr>
          <w:rFonts w:ascii="Arial" w:hAnsi="Arial" w:cs="Arial"/>
          <w:b/>
        </w:rPr>
        <w:br/>
      </w:r>
      <w:r w:rsidR="0048423D" w:rsidRPr="006C012F">
        <w:rPr>
          <w:rFonts w:ascii="Arial" w:hAnsi="Arial" w:cs="Arial"/>
        </w:rPr>
        <w:t xml:space="preserve">We have no running water on site so ask that Parents send a flask of water each day to reduce the weight-load in staff rucksacks. Spare water is available for top ups or in case of spillages or forgotten flasks.  In winter we suggest parents send a warm drink of herbal tea or warm milk in a thermos. </w:t>
      </w:r>
    </w:p>
    <w:p w14:paraId="1BD0AAA9" w14:textId="77777777" w:rsidR="0048423D" w:rsidRPr="006C012F" w:rsidRDefault="0048423D">
      <w:pPr>
        <w:pStyle w:val="Standard"/>
        <w:rPr>
          <w:rFonts w:ascii="Arial" w:hAnsi="Arial" w:cs="Arial"/>
        </w:rPr>
      </w:pPr>
    </w:p>
    <w:p w14:paraId="18D350E1" w14:textId="77777777" w:rsidR="007D008A" w:rsidRPr="006C012F" w:rsidRDefault="007D008A">
      <w:pPr>
        <w:rPr>
          <w:rFonts w:ascii="Arial" w:hAnsi="Arial" w:cs="Arial"/>
          <w:b/>
        </w:rPr>
      </w:pPr>
      <w:r w:rsidRPr="006C012F">
        <w:rPr>
          <w:rFonts w:ascii="Arial" w:hAnsi="Arial" w:cs="Arial"/>
          <w:b/>
        </w:rPr>
        <w:br w:type="page"/>
      </w:r>
    </w:p>
    <w:p w14:paraId="3D768FD0" w14:textId="6050DA4B" w:rsidR="000B452B" w:rsidRPr="006C012F" w:rsidRDefault="006847FE">
      <w:pPr>
        <w:pStyle w:val="Standard"/>
        <w:rPr>
          <w:rFonts w:ascii="Arial" w:hAnsi="Arial" w:cs="Arial"/>
        </w:rPr>
      </w:pPr>
      <w:r w:rsidRPr="006C012F">
        <w:rPr>
          <w:rFonts w:ascii="Arial" w:hAnsi="Arial" w:cs="Arial"/>
          <w:b/>
        </w:rPr>
        <w:lastRenderedPageBreak/>
        <w:t>Campfire cookery</w:t>
      </w:r>
    </w:p>
    <w:p w14:paraId="0877E5D3" w14:textId="77777777" w:rsidR="000B452B" w:rsidRPr="006C012F" w:rsidRDefault="006847FE">
      <w:pPr>
        <w:pStyle w:val="Standard"/>
        <w:rPr>
          <w:rFonts w:ascii="Arial" w:hAnsi="Arial" w:cs="Arial"/>
        </w:rPr>
      </w:pPr>
      <w:r w:rsidRPr="006C012F">
        <w:rPr>
          <w:rFonts w:ascii="Arial" w:hAnsi="Arial" w:cs="Arial"/>
        </w:rPr>
        <w:t>Is an integral part of the curriculum, with cookery activities linked to the seasons, stories and the children’s preferences and interests. Important dates in the calendar are marked through the preparation of food; pancakes for leaving days, mince pies at Christmas.</w:t>
      </w:r>
    </w:p>
    <w:p w14:paraId="7AB87929" w14:textId="77777777" w:rsidR="000B452B" w:rsidRPr="006C012F" w:rsidRDefault="006847FE">
      <w:pPr>
        <w:pStyle w:val="Standard"/>
        <w:rPr>
          <w:rFonts w:ascii="Arial" w:hAnsi="Arial" w:cs="Arial"/>
        </w:rPr>
      </w:pPr>
      <w:r w:rsidRPr="006C012F">
        <w:rPr>
          <w:rFonts w:ascii="Arial" w:hAnsi="Arial" w:cs="Arial"/>
        </w:rPr>
        <w:t>An emphasis is placed on healthy and low sugar foods, some favourites are;</w:t>
      </w:r>
    </w:p>
    <w:p w14:paraId="120D0BDD" w14:textId="77777777" w:rsidR="000B452B" w:rsidRPr="006C012F" w:rsidRDefault="006847FE">
      <w:pPr>
        <w:pStyle w:val="ListParagraph"/>
        <w:numPr>
          <w:ilvl w:val="0"/>
          <w:numId w:val="3"/>
        </w:numPr>
        <w:rPr>
          <w:rFonts w:ascii="Arial" w:hAnsi="Arial" w:cs="Arial"/>
        </w:rPr>
      </w:pPr>
      <w:r w:rsidRPr="006C012F">
        <w:rPr>
          <w:rFonts w:ascii="Arial" w:hAnsi="Arial" w:cs="Arial"/>
        </w:rPr>
        <w:t>Toast</w:t>
      </w:r>
    </w:p>
    <w:p w14:paraId="198CDB67" w14:textId="3760EC7B" w:rsidR="000B452B" w:rsidRPr="006C012F" w:rsidRDefault="0048423D">
      <w:pPr>
        <w:pStyle w:val="ListParagraph"/>
        <w:numPr>
          <w:ilvl w:val="0"/>
          <w:numId w:val="2"/>
        </w:numPr>
        <w:rPr>
          <w:rFonts w:ascii="Arial" w:hAnsi="Arial" w:cs="Arial"/>
        </w:rPr>
      </w:pPr>
      <w:r w:rsidRPr="006C012F">
        <w:rPr>
          <w:rFonts w:ascii="Arial" w:hAnsi="Arial" w:cs="Arial"/>
        </w:rPr>
        <w:t xml:space="preserve">Vegetable </w:t>
      </w:r>
      <w:r w:rsidR="006847FE" w:rsidRPr="006C012F">
        <w:rPr>
          <w:rFonts w:ascii="Arial" w:hAnsi="Arial" w:cs="Arial"/>
        </w:rPr>
        <w:t>Soup</w:t>
      </w:r>
    </w:p>
    <w:p w14:paraId="4BC9C826" w14:textId="77777777" w:rsidR="000B452B" w:rsidRPr="006C012F" w:rsidRDefault="006847FE">
      <w:pPr>
        <w:pStyle w:val="ListParagraph"/>
        <w:numPr>
          <w:ilvl w:val="0"/>
          <w:numId w:val="2"/>
        </w:numPr>
        <w:rPr>
          <w:rFonts w:ascii="Arial" w:hAnsi="Arial" w:cs="Arial"/>
        </w:rPr>
      </w:pPr>
      <w:r w:rsidRPr="006C012F">
        <w:rPr>
          <w:rFonts w:ascii="Arial" w:hAnsi="Arial" w:cs="Arial"/>
        </w:rPr>
        <w:t>Roasted apples</w:t>
      </w:r>
    </w:p>
    <w:p w14:paraId="17102975" w14:textId="77777777" w:rsidR="000B452B" w:rsidRPr="006C012F" w:rsidRDefault="006847FE">
      <w:pPr>
        <w:pStyle w:val="ListParagraph"/>
        <w:numPr>
          <w:ilvl w:val="0"/>
          <w:numId w:val="2"/>
        </w:numPr>
        <w:rPr>
          <w:rFonts w:ascii="Arial" w:hAnsi="Arial" w:cs="Arial"/>
        </w:rPr>
      </w:pPr>
      <w:r w:rsidRPr="006C012F">
        <w:rPr>
          <w:rFonts w:ascii="Arial" w:hAnsi="Arial" w:cs="Arial"/>
        </w:rPr>
        <w:t>Popcorn</w:t>
      </w:r>
    </w:p>
    <w:p w14:paraId="62132433" w14:textId="77777777" w:rsidR="000B452B" w:rsidRPr="006C012F" w:rsidRDefault="006847FE">
      <w:pPr>
        <w:pStyle w:val="ListParagraph"/>
        <w:numPr>
          <w:ilvl w:val="0"/>
          <w:numId w:val="2"/>
        </w:numPr>
        <w:rPr>
          <w:rFonts w:ascii="Arial" w:hAnsi="Arial" w:cs="Arial"/>
        </w:rPr>
      </w:pPr>
      <w:r w:rsidRPr="006C012F">
        <w:rPr>
          <w:rFonts w:ascii="Arial" w:hAnsi="Arial" w:cs="Arial"/>
        </w:rPr>
        <w:t>Oat cakes</w:t>
      </w:r>
    </w:p>
    <w:p w14:paraId="1360A94C" w14:textId="5BAA7988" w:rsidR="000B452B" w:rsidRPr="006C012F" w:rsidRDefault="006847FE">
      <w:pPr>
        <w:pStyle w:val="ListParagraph"/>
        <w:numPr>
          <w:ilvl w:val="0"/>
          <w:numId w:val="2"/>
        </w:numPr>
        <w:rPr>
          <w:rFonts w:ascii="Arial" w:hAnsi="Arial" w:cs="Arial"/>
        </w:rPr>
      </w:pPr>
      <w:r w:rsidRPr="006C012F">
        <w:rPr>
          <w:rFonts w:ascii="Arial" w:hAnsi="Arial" w:cs="Arial"/>
        </w:rPr>
        <w:t>Pancakes</w:t>
      </w:r>
    </w:p>
    <w:p w14:paraId="36052C93" w14:textId="62AAAC20" w:rsidR="0048423D" w:rsidRPr="006C012F" w:rsidRDefault="0048423D">
      <w:pPr>
        <w:pStyle w:val="ListParagraph"/>
        <w:numPr>
          <w:ilvl w:val="0"/>
          <w:numId w:val="2"/>
        </w:numPr>
        <w:rPr>
          <w:rFonts w:ascii="Arial" w:hAnsi="Arial" w:cs="Arial"/>
        </w:rPr>
      </w:pPr>
      <w:r w:rsidRPr="006C012F">
        <w:rPr>
          <w:rFonts w:ascii="Arial" w:hAnsi="Arial" w:cs="Arial"/>
        </w:rPr>
        <w:t>Cherry tomatoes</w:t>
      </w:r>
    </w:p>
    <w:p w14:paraId="489A41D5" w14:textId="17061B45" w:rsidR="007D008A" w:rsidRPr="006C012F" w:rsidRDefault="007D008A" w:rsidP="007D008A">
      <w:pPr>
        <w:rPr>
          <w:rFonts w:ascii="Arial" w:hAnsi="Arial" w:cs="Arial"/>
        </w:rPr>
      </w:pPr>
      <w:r w:rsidRPr="006C012F">
        <w:rPr>
          <w:rFonts w:ascii="Arial" w:hAnsi="Arial" w:cs="Arial"/>
        </w:rPr>
        <w:t xml:space="preserve">Children are actively encouraged to make suggestions for (healthy) cooking activities. </w:t>
      </w:r>
    </w:p>
    <w:p w14:paraId="7E4B8A3E" w14:textId="77777777" w:rsidR="000B452B" w:rsidRPr="006C012F" w:rsidRDefault="000B452B">
      <w:pPr>
        <w:pStyle w:val="Standard"/>
        <w:rPr>
          <w:rFonts w:ascii="Arial" w:hAnsi="Arial" w:cs="Arial"/>
        </w:rPr>
      </w:pPr>
    </w:p>
    <w:p w14:paraId="33037139" w14:textId="77777777" w:rsidR="000B452B" w:rsidRPr="006C012F" w:rsidRDefault="006847FE">
      <w:pPr>
        <w:pStyle w:val="Standard"/>
        <w:rPr>
          <w:rFonts w:ascii="Arial" w:hAnsi="Arial" w:cs="Arial"/>
        </w:rPr>
      </w:pPr>
      <w:r w:rsidRPr="006C012F">
        <w:rPr>
          <w:rFonts w:ascii="Arial" w:hAnsi="Arial" w:cs="Arial"/>
          <w:b/>
        </w:rPr>
        <w:t>Food Allergies and intolerances</w:t>
      </w:r>
    </w:p>
    <w:p w14:paraId="7CDD4002" w14:textId="605798D7" w:rsidR="0048423D" w:rsidRPr="006C012F" w:rsidRDefault="006847FE">
      <w:pPr>
        <w:pStyle w:val="Standard"/>
        <w:rPr>
          <w:rFonts w:ascii="Arial" w:hAnsi="Arial" w:cs="Arial"/>
        </w:rPr>
      </w:pPr>
      <w:r w:rsidRPr="006C012F">
        <w:rPr>
          <w:rFonts w:ascii="Arial" w:hAnsi="Arial" w:cs="Arial"/>
        </w:rPr>
        <w:t>Parents inform staff of any allergies at registration.  A list is kept of any dietary needs and this is consulted when planning cook</w:t>
      </w:r>
      <w:r w:rsidR="0048423D" w:rsidRPr="006C012F">
        <w:rPr>
          <w:rFonts w:ascii="Arial" w:hAnsi="Arial" w:cs="Arial"/>
        </w:rPr>
        <w:t xml:space="preserve">ing </w:t>
      </w:r>
      <w:r w:rsidR="007D008A" w:rsidRPr="006C012F">
        <w:rPr>
          <w:rFonts w:ascii="Arial" w:hAnsi="Arial" w:cs="Arial"/>
        </w:rPr>
        <w:t>to make sure activities are inclusive and safe for all</w:t>
      </w:r>
      <w:r w:rsidRPr="006C012F">
        <w:rPr>
          <w:rFonts w:ascii="Arial" w:hAnsi="Arial" w:cs="Arial"/>
        </w:rPr>
        <w:t xml:space="preserve">. </w:t>
      </w:r>
    </w:p>
    <w:p w14:paraId="2A3910B2" w14:textId="0110B45A" w:rsidR="0048423D" w:rsidRPr="006C012F" w:rsidRDefault="0048423D">
      <w:pPr>
        <w:pStyle w:val="Standard"/>
        <w:rPr>
          <w:rFonts w:ascii="Arial" w:hAnsi="Arial" w:cs="Arial"/>
        </w:rPr>
      </w:pPr>
      <w:r w:rsidRPr="006C012F">
        <w:rPr>
          <w:rFonts w:ascii="Arial" w:hAnsi="Arial" w:cs="Arial"/>
        </w:rPr>
        <w:t xml:space="preserve">If a child has an allergy then we will discuss this with the family to put appropriate precautions in place, taking a measured approach on a case by case basis. If the risk is high, for example risk of anaphylactic reaction to </w:t>
      </w:r>
      <w:r w:rsidR="007D008A" w:rsidRPr="006C012F">
        <w:rPr>
          <w:rFonts w:ascii="Arial" w:hAnsi="Arial" w:cs="Arial"/>
        </w:rPr>
        <w:t>a particular food</w:t>
      </w:r>
      <w:r w:rsidRPr="006C012F">
        <w:rPr>
          <w:rFonts w:ascii="Arial" w:hAnsi="Arial" w:cs="Arial"/>
        </w:rPr>
        <w:t xml:space="preserve">, then </w:t>
      </w:r>
      <w:r w:rsidR="007D008A" w:rsidRPr="006C012F">
        <w:rPr>
          <w:rFonts w:ascii="Arial" w:hAnsi="Arial" w:cs="Arial"/>
        </w:rPr>
        <w:t xml:space="preserve">that food </w:t>
      </w:r>
      <w:r w:rsidRPr="006C012F">
        <w:rPr>
          <w:rFonts w:ascii="Arial" w:hAnsi="Arial" w:cs="Arial"/>
        </w:rPr>
        <w:t>will be entirely excluded from the premise</w:t>
      </w:r>
      <w:r w:rsidR="007D008A" w:rsidRPr="006C012F">
        <w:rPr>
          <w:rFonts w:ascii="Arial" w:hAnsi="Arial" w:cs="Arial"/>
        </w:rPr>
        <w:t>s, including in any foods brought from home by other children</w:t>
      </w:r>
      <w:r w:rsidRPr="006C012F">
        <w:rPr>
          <w:rFonts w:ascii="Arial" w:hAnsi="Arial" w:cs="Arial"/>
        </w:rPr>
        <w:t xml:space="preserve">. </w:t>
      </w:r>
    </w:p>
    <w:p w14:paraId="42882C3B" w14:textId="77777777" w:rsidR="0048423D" w:rsidRPr="006C012F" w:rsidRDefault="0048423D">
      <w:pPr>
        <w:pStyle w:val="Standard"/>
        <w:rPr>
          <w:rFonts w:ascii="Arial" w:hAnsi="Arial" w:cs="Arial"/>
        </w:rPr>
      </w:pPr>
    </w:p>
    <w:p w14:paraId="0BA6E14B" w14:textId="458DA4F5" w:rsidR="000B452B" w:rsidRPr="007D008A" w:rsidRDefault="000B452B">
      <w:pPr>
        <w:pStyle w:val="Standard"/>
        <w:rPr>
          <w:rFonts w:ascii="Arial" w:hAnsi="Arial" w:cs="Arial"/>
        </w:rPr>
      </w:pPr>
    </w:p>
    <w:sectPr w:rsidR="000B452B" w:rsidRPr="007D008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E9A14" w14:textId="77777777" w:rsidR="00893A7E" w:rsidRDefault="00893A7E">
      <w:pPr>
        <w:spacing w:after="0" w:line="240" w:lineRule="auto"/>
      </w:pPr>
      <w:r>
        <w:separator/>
      </w:r>
    </w:p>
  </w:endnote>
  <w:endnote w:type="continuationSeparator" w:id="0">
    <w:p w14:paraId="31EC9F96" w14:textId="77777777" w:rsidR="00893A7E" w:rsidRDefault="0089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F">
    <w:altName w:val="Calibri"/>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31C23" w14:textId="77777777" w:rsidR="00893A7E" w:rsidRDefault="00893A7E">
      <w:pPr>
        <w:spacing w:after="0" w:line="240" w:lineRule="auto"/>
      </w:pPr>
      <w:r>
        <w:rPr>
          <w:color w:val="000000"/>
        </w:rPr>
        <w:separator/>
      </w:r>
    </w:p>
  </w:footnote>
  <w:footnote w:type="continuationSeparator" w:id="0">
    <w:p w14:paraId="36D59115" w14:textId="77777777" w:rsidR="00893A7E" w:rsidRDefault="00893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1683"/>
    <w:multiLevelType w:val="multilevel"/>
    <w:tmpl w:val="89D0937C"/>
    <w:styleLink w:val="WWNum2"/>
    <w:lvl w:ilvl="0">
      <w:numFmt w:val="bullet"/>
      <w:lvlText w:val=""/>
      <w:lvlJc w:val="left"/>
      <w:pPr>
        <w:ind w:left="720" w:hanging="360"/>
      </w:pPr>
      <w:rPr>
        <w:rFonts w:ascii="Symbol" w:hAnsi="Symbol"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E535F8"/>
    <w:multiLevelType w:val="multilevel"/>
    <w:tmpl w:val="6A7EFDBE"/>
    <w:styleLink w:val="WWNum1"/>
    <w:lvl w:ilvl="0">
      <w:numFmt w:val="bullet"/>
      <w:lvlText w:val=""/>
      <w:lvlJc w:val="left"/>
      <w:pPr>
        <w:ind w:left="720" w:hanging="360"/>
      </w:pPr>
      <w:rPr>
        <w:rFonts w:ascii="Symbol" w:hAnsi="Symbol"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2B"/>
    <w:rsid w:val="000B452B"/>
    <w:rsid w:val="00404DC3"/>
    <w:rsid w:val="0048423D"/>
    <w:rsid w:val="006847FE"/>
    <w:rsid w:val="006C012F"/>
    <w:rsid w:val="007D008A"/>
    <w:rsid w:val="00893A7E"/>
    <w:rsid w:val="00AA3891"/>
    <w:rsid w:val="00F5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2C7B"/>
  <w15:docId w15:val="{23DC3DE7-A78E-A146-BB89-746481D8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character" w:customStyle="1" w:styleId="ListLabel1">
    <w:name w:val="ListLabel 1"/>
    <w:rPr>
      <w:rFonts w:cs="F"/>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table" w:styleId="TableGrid">
    <w:name w:val="Table Grid"/>
    <w:basedOn w:val="TableNormal"/>
    <w:uiPriority w:val="39"/>
    <w:rsid w:val="006C012F"/>
    <w:pPr>
      <w:widowControl/>
      <w:suppressAutoHyphens w:val="0"/>
      <w:autoSpaceDN/>
      <w:spacing w:after="0" w:line="240" w:lineRule="auto"/>
      <w:textAlignment w:val="auto"/>
    </w:pPr>
    <w:rPr>
      <w:rFonts w:asciiTheme="minorHAnsi" w:eastAsiaTheme="minorHAnsi" w:hAnsiTheme="minorHAnsi" w:cstheme="minorBidi"/>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A H Andrews</dc:creator>
  <cp:lastModifiedBy>Microsoft Office User</cp:lastModifiedBy>
  <cp:revision>5</cp:revision>
  <dcterms:created xsi:type="dcterms:W3CDTF">2020-05-13T19:51:00Z</dcterms:created>
  <dcterms:modified xsi:type="dcterms:W3CDTF">2020-06-29T14:40:00Z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